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668"/>
        <w:gridCol w:w="317"/>
        <w:gridCol w:w="3118"/>
        <w:gridCol w:w="3969"/>
      </w:tblGrid>
      <w:tr w:rsidR="00166FFE" w:rsidRPr="00A70E2C" w14:paraId="55BA65CF" w14:textId="77777777" w:rsidTr="00166FFE">
        <w:tc>
          <w:tcPr>
            <w:tcW w:w="5103" w:type="dxa"/>
            <w:gridSpan w:val="3"/>
          </w:tcPr>
          <w:p w14:paraId="3FD61571" w14:textId="77777777" w:rsidR="00166FFE" w:rsidRPr="00A70E2C" w:rsidRDefault="00166FFE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498D453C" wp14:editId="4BA5EA6F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135255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0176EE" w14:textId="77777777" w:rsidR="00166FFE" w:rsidRPr="00A70E2C" w:rsidRDefault="00166FF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3A3C4AFF" w14:textId="77777777" w:rsidR="00166FFE" w:rsidRPr="00A70E2C" w:rsidRDefault="00166FF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3615FDDE" w14:textId="77777777" w:rsidR="00166FFE" w:rsidRPr="00A70E2C" w:rsidRDefault="00166FF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04B8F057" w14:textId="77777777" w:rsidR="00166FFE" w:rsidRPr="00A70E2C" w:rsidRDefault="00166FFE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color w:val="1F3864"/>
                <w:szCs w:val="24"/>
              </w:rPr>
              <w:t>ΕΛΛΗΝΙΚΗ ΔΗΜΟΚΡΑΤΙΑ</w:t>
            </w:r>
          </w:p>
          <w:p w14:paraId="45E8E00B" w14:textId="77777777" w:rsidR="00166FFE" w:rsidRPr="00A70E2C" w:rsidRDefault="00166FFE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11E7E6CE" w14:textId="77777777" w:rsidR="00166FFE" w:rsidRPr="00A70E2C" w:rsidRDefault="00166FFE" w:rsidP="0008186D">
            <w:pPr>
              <w:spacing w:before="120" w:after="120" w:line="240" w:lineRule="auto"/>
              <w:rPr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  <w:lang w:eastAsia="el-GR"/>
              </w:rPr>
              <w:drawing>
                <wp:anchor distT="0" distB="0" distL="114300" distR="114300" simplePos="0" relativeHeight="251664384" behindDoc="0" locked="0" layoutInCell="1" allowOverlap="1" wp14:anchorId="371F83C9" wp14:editId="4F0F793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5362C1BA" w14:textId="77777777" w:rsidR="00166FFE" w:rsidRPr="00607A65" w:rsidRDefault="00166FFE" w:rsidP="0008186D">
            <w:pPr>
              <w:spacing w:before="120" w:after="120"/>
              <w:rPr>
                <w:rFonts w:cs="Arial"/>
                <w:szCs w:val="24"/>
              </w:rPr>
            </w:pPr>
          </w:p>
          <w:p w14:paraId="0EAEEDA4" w14:textId="77777777" w:rsidR="00166FFE" w:rsidRPr="00607A65" w:rsidRDefault="00166FFE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67DF63B9" w14:textId="77777777" w:rsidR="00166FFE" w:rsidRPr="00607A65" w:rsidRDefault="00166FFE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0001A46D" w14:textId="77777777" w:rsidR="00166FFE" w:rsidRPr="00607A65" w:rsidRDefault="00166FFE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5A0D9282" w14:textId="77777777" w:rsidR="00166FFE" w:rsidRPr="00607A65" w:rsidRDefault="00166FFE" w:rsidP="000136D1">
            <w:pPr>
              <w:spacing w:line="240" w:lineRule="auto"/>
              <w:rPr>
                <w:szCs w:val="24"/>
              </w:rPr>
            </w:pPr>
          </w:p>
        </w:tc>
      </w:tr>
      <w:tr w:rsidR="00166FFE" w:rsidRPr="00A70E2C" w14:paraId="2796C413" w14:textId="77777777" w:rsidTr="00166FFE">
        <w:tc>
          <w:tcPr>
            <w:tcW w:w="5103" w:type="dxa"/>
            <w:gridSpan w:val="3"/>
          </w:tcPr>
          <w:p w14:paraId="6AE0A311" w14:textId="77777777" w:rsidR="00166FFE" w:rsidRPr="00E35019" w:rsidRDefault="00166FFE" w:rsidP="0008186D">
            <w:pPr>
              <w:spacing w:before="60" w:line="240" w:lineRule="auto"/>
              <w:rPr>
                <w:b/>
                <w:color w:val="1F3864"/>
                <w:szCs w:val="24"/>
              </w:rPr>
            </w:pPr>
          </w:p>
          <w:p w14:paraId="01E9525D" w14:textId="77777777" w:rsidR="00166FFE" w:rsidRDefault="00166FFE" w:rsidP="00F002D2">
            <w:pPr>
              <w:rPr>
                <w:color w:val="1F3864"/>
                <w:szCs w:val="24"/>
              </w:rPr>
            </w:pPr>
            <w:r w:rsidRPr="006D1F4D">
              <w:rPr>
                <w:color w:val="1F3864"/>
                <w:szCs w:val="24"/>
              </w:rPr>
              <w:t xml:space="preserve">ΓΕΝΙΚΗ ΔΙΕΥΘΥΝΣΗ </w:t>
            </w:r>
            <w:r>
              <w:rPr>
                <w:color w:val="1F3864"/>
                <w:szCs w:val="24"/>
              </w:rPr>
              <w:t>ΔΥΝΑΜΕΩΝ ΕΛΕΓΧΟΥ</w:t>
            </w:r>
          </w:p>
          <w:p w14:paraId="1DD016F5" w14:textId="6A8B8AD5" w:rsidR="00166FFE" w:rsidRDefault="00166FF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ΟΙΚΟΝΟΜΙΚΩΝ ΣΥΝΑΛΛΑΓΩΝ (Γ.Δ.  Δ.Ε.Ο.Σ)</w:t>
            </w:r>
          </w:p>
          <w:p w14:paraId="3C86A5C5" w14:textId="77777777" w:rsidR="00166FFE" w:rsidRDefault="00166FF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ΜΟΝΑΔΑ ΕΙΔΙΚΩΝ ΟΙΚΟΝΟΜΙΚΩΝ ΕΛΕΓΧΩΝ</w:t>
            </w:r>
          </w:p>
          <w:p w14:paraId="530D6F4C" w14:textId="75162ECF" w:rsidR="00166FFE" w:rsidRPr="00FC5DCE" w:rsidRDefault="00166FF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(Μ.Ε.Ο.ΕΛ.)</w:t>
            </w:r>
            <w:r w:rsidRPr="00FC5DCE">
              <w:rPr>
                <w:color w:val="1F3864"/>
                <w:szCs w:val="24"/>
              </w:rPr>
              <w:t xml:space="preserve"> ΑΤΤΙΚΗΣ</w:t>
            </w:r>
          </w:p>
          <w:p w14:paraId="45739C96" w14:textId="77777777" w:rsidR="00166FFE" w:rsidRDefault="00166FF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Β΄ΥΠΟΔΙΕΥΘΥΝΣΗ</w:t>
            </w:r>
          </w:p>
          <w:p w14:paraId="7F4B087F" w14:textId="163D2F03" w:rsidR="00166FFE" w:rsidRDefault="00166FFE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Τ</w:t>
            </w:r>
            <w:r w:rsidRPr="00FC5DCE">
              <w:rPr>
                <w:color w:val="1F3864"/>
                <w:szCs w:val="24"/>
              </w:rPr>
              <w:t xml:space="preserve">ΜΗΜΑ </w:t>
            </w:r>
            <w:r>
              <w:rPr>
                <w:color w:val="1F3864"/>
                <w:szCs w:val="24"/>
              </w:rPr>
              <w:t>Ζ</w:t>
            </w:r>
            <w:r w:rsidRPr="00FC5DCE">
              <w:rPr>
                <w:color w:val="1F3864"/>
                <w:szCs w:val="24"/>
              </w:rPr>
              <w:t>’ – ΕΛΕΓΧΟΥ ΚΑΝΟΝΩΝ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ΔΙΑΚΙΝΗΣΗΣ,</w:t>
            </w:r>
          </w:p>
          <w:p w14:paraId="7C91E073" w14:textId="77777777" w:rsidR="00166FFE" w:rsidRPr="002D37CE" w:rsidRDefault="00166FFE" w:rsidP="00F002D2">
            <w:pPr>
              <w:rPr>
                <w:szCs w:val="24"/>
              </w:rPr>
            </w:pPr>
            <w:r w:rsidRPr="00FC5DCE">
              <w:rPr>
                <w:color w:val="1F3864"/>
                <w:szCs w:val="24"/>
              </w:rPr>
              <w:t>ΑΓΟΡΑΣ ΠΡΟΪΟΝΤΩΝ ΚΑΙ ΠΑΡΟΧΗΣ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ΥΠΗΡΕΣΙΩΝ</w:t>
            </w:r>
          </w:p>
        </w:tc>
        <w:tc>
          <w:tcPr>
            <w:tcW w:w="3969" w:type="dxa"/>
          </w:tcPr>
          <w:p w14:paraId="1476AB4F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</w:p>
        </w:tc>
      </w:tr>
      <w:tr w:rsidR="00166FFE" w:rsidRPr="00A70E2C" w14:paraId="4D7E54D5" w14:textId="77777777" w:rsidTr="00166FFE">
        <w:tc>
          <w:tcPr>
            <w:tcW w:w="1668" w:type="dxa"/>
          </w:tcPr>
          <w:p w14:paraId="5DECE697" w14:textId="77777777" w:rsidR="00166FFE" w:rsidRPr="00702CE8" w:rsidRDefault="00166FFE" w:rsidP="0008186D">
            <w:pPr>
              <w:spacing w:before="120"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</w:rPr>
              <w:t>Ταχ</w:t>
            </w:r>
            <w:proofErr w:type="spellEnd"/>
            <w:r w:rsidRPr="00702CE8">
              <w:rPr>
                <w:szCs w:val="24"/>
              </w:rPr>
              <w:t xml:space="preserve">. Δ/νση </w:t>
            </w:r>
          </w:p>
        </w:tc>
        <w:tc>
          <w:tcPr>
            <w:tcW w:w="317" w:type="dxa"/>
          </w:tcPr>
          <w:p w14:paraId="645718F4" w14:textId="77777777" w:rsidR="00166FFE" w:rsidRPr="00FC104D" w:rsidRDefault="00166FFE" w:rsidP="0008186D">
            <w:pPr>
              <w:spacing w:before="120"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C652A45" w14:textId="77777777" w:rsidR="00166FFE" w:rsidRPr="00FC104D" w:rsidRDefault="00166FFE" w:rsidP="0008186D">
            <w:pPr>
              <w:spacing w:before="12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Αλκίφρονος</w:t>
            </w:r>
            <w:proofErr w:type="spellEnd"/>
            <w:r>
              <w:rPr>
                <w:szCs w:val="24"/>
              </w:rPr>
              <w:t xml:space="preserve"> 92</w:t>
            </w:r>
          </w:p>
        </w:tc>
        <w:tc>
          <w:tcPr>
            <w:tcW w:w="3969" w:type="dxa"/>
            <w:vMerge w:val="restart"/>
          </w:tcPr>
          <w:p w14:paraId="1911733B" w14:textId="77777777" w:rsidR="00166FFE" w:rsidRPr="00A70E2C" w:rsidRDefault="00166FFE" w:rsidP="0008186D">
            <w:pPr>
              <w:spacing w:before="120" w:line="240" w:lineRule="auto"/>
              <w:rPr>
                <w:szCs w:val="24"/>
              </w:rPr>
            </w:pPr>
          </w:p>
        </w:tc>
      </w:tr>
      <w:tr w:rsidR="00166FFE" w:rsidRPr="00A70E2C" w14:paraId="18607A55" w14:textId="77777777" w:rsidTr="00166FFE">
        <w:tc>
          <w:tcPr>
            <w:tcW w:w="1668" w:type="dxa"/>
          </w:tcPr>
          <w:p w14:paraId="02894447" w14:textId="77777777" w:rsidR="00166FFE" w:rsidRPr="00702CE8" w:rsidRDefault="00166FFE" w:rsidP="0008186D">
            <w:pPr>
              <w:spacing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</w:rPr>
              <w:t>Ταχ</w:t>
            </w:r>
            <w:proofErr w:type="spellEnd"/>
            <w:r w:rsidRPr="00702CE8">
              <w:rPr>
                <w:szCs w:val="24"/>
              </w:rPr>
              <w:t>. Κώδικας</w:t>
            </w:r>
          </w:p>
        </w:tc>
        <w:tc>
          <w:tcPr>
            <w:tcW w:w="317" w:type="dxa"/>
          </w:tcPr>
          <w:p w14:paraId="670D038D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94E150F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118 53</w:t>
            </w:r>
          </w:p>
        </w:tc>
        <w:tc>
          <w:tcPr>
            <w:tcW w:w="3969" w:type="dxa"/>
            <w:vMerge/>
          </w:tcPr>
          <w:p w14:paraId="3FD98F6F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</w:p>
        </w:tc>
      </w:tr>
      <w:tr w:rsidR="00166FFE" w:rsidRPr="00A70E2C" w14:paraId="4375DA5D" w14:textId="77777777" w:rsidTr="00166FFE">
        <w:tc>
          <w:tcPr>
            <w:tcW w:w="1668" w:type="dxa"/>
          </w:tcPr>
          <w:p w14:paraId="4841BCA9" w14:textId="77777777" w:rsidR="00166FFE" w:rsidRPr="00702CE8" w:rsidRDefault="00166FFE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Πληροφορίες</w:t>
            </w:r>
          </w:p>
        </w:tc>
        <w:tc>
          <w:tcPr>
            <w:tcW w:w="317" w:type="dxa"/>
          </w:tcPr>
          <w:p w14:paraId="1CEF7890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29F0E5A2" w14:textId="336DBFC0" w:rsidR="00166FFE" w:rsidRPr="00280DA5" w:rsidRDefault="00166FFE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1C56A7F3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</w:p>
        </w:tc>
      </w:tr>
      <w:tr w:rsidR="00166FFE" w:rsidRPr="00A70E2C" w14:paraId="09C1D765" w14:textId="77777777" w:rsidTr="00166FFE">
        <w:tc>
          <w:tcPr>
            <w:tcW w:w="1668" w:type="dxa"/>
          </w:tcPr>
          <w:p w14:paraId="1B46E765" w14:textId="77777777" w:rsidR="00166FFE" w:rsidRPr="00702CE8" w:rsidRDefault="00166FFE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Τηλέφωνο</w:t>
            </w:r>
          </w:p>
        </w:tc>
        <w:tc>
          <w:tcPr>
            <w:tcW w:w="317" w:type="dxa"/>
          </w:tcPr>
          <w:p w14:paraId="0A27DDB8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36718F05" w14:textId="7947BA20" w:rsidR="00166FFE" w:rsidRPr="002D4EAC" w:rsidRDefault="00166FFE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14:paraId="3AE1F6B2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</w:p>
        </w:tc>
      </w:tr>
      <w:tr w:rsidR="00166FFE" w:rsidRPr="00A70E2C" w14:paraId="0FD96E4C" w14:textId="77777777" w:rsidTr="00166FFE">
        <w:tc>
          <w:tcPr>
            <w:tcW w:w="1668" w:type="dxa"/>
          </w:tcPr>
          <w:p w14:paraId="6C70F12A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  <w:lang w:val="en-US"/>
              </w:rPr>
              <w:t>E</w:t>
            </w:r>
            <w:r w:rsidRPr="00FC104D">
              <w:rPr>
                <w:szCs w:val="24"/>
              </w:rPr>
              <w:t>-</w:t>
            </w:r>
            <w:r w:rsidRPr="00702CE8">
              <w:rPr>
                <w:szCs w:val="24"/>
                <w:lang w:val="en-US"/>
              </w:rPr>
              <w:t>Mail</w:t>
            </w:r>
          </w:p>
        </w:tc>
        <w:tc>
          <w:tcPr>
            <w:tcW w:w="317" w:type="dxa"/>
          </w:tcPr>
          <w:p w14:paraId="43E0D04B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22A3A6CA" w14:textId="6F346C63" w:rsidR="00166FFE" w:rsidRPr="00166FFE" w:rsidRDefault="00166FFE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38FE5396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</w:p>
        </w:tc>
      </w:tr>
      <w:tr w:rsidR="00166FFE" w:rsidRPr="00A70E2C" w14:paraId="1356688B" w14:textId="77777777" w:rsidTr="00166FFE">
        <w:tc>
          <w:tcPr>
            <w:tcW w:w="1668" w:type="dxa"/>
          </w:tcPr>
          <w:p w14:paraId="2369140E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  <w:lang w:val="en-US"/>
              </w:rPr>
              <w:t>Url</w:t>
            </w:r>
            <w:proofErr w:type="spellEnd"/>
          </w:p>
        </w:tc>
        <w:tc>
          <w:tcPr>
            <w:tcW w:w="317" w:type="dxa"/>
          </w:tcPr>
          <w:p w14:paraId="11332AA4" w14:textId="77777777" w:rsidR="00166FFE" w:rsidRPr="00FC104D" w:rsidRDefault="00166FFE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2F788FA" w14:textId="35824947" w:rsidR="00166FFE" w:rsidRPr="00A70E2C" w:rsidRDefault="00166FFE" w:rsidP="0008186D">
            <w:pPr>
              <w:spacing w:line="240" w:lineRule="auto"/>
              <w:rPr>
                <w:szCs w:val="24"/>
                <w:lang w:val="en-US"/>
              </w:rPr>
            </w:pPr>
            <w:r w:rsidRPr="00CE5154">
              <w:rPr>
                <w:szCs w:val="24"/>
                <w:lang w:val="en-US"/>
              </w:rPr>
              <w:t>www.aade.gr</w:t>
            </w:r>
            <w:r w:rsidRPr="00A70E2C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Merge/>
          </w:tcPr>
          <w:p w14:paraId="738A150C" w14:textId="77777777" w:rsidR="00166FFE" w:rsidRPr="00A70E2C" w:rsidRDefault="00166FFE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</w:tr>
    </w:tbl>
    <w:p w14:paraId="74F567A5" w14:textId="77777777" w:rsidR="00E75122" w:rsidRPr="00A70E2C" w:rsidRDefault="00E75122" w:rsidP="00231DE8">
      <w:pPr>
        <w:spacing w:line="240" w:lineRule="auto"/>
        <w:rPr>
          <w:szCs w:val="24"/>
          <w:lang w:val="en-US"/>
        </w:rPr>
      </w:pPr>
    </w:p>
    <w:p w14:paraId="05962C44" w14:textId="65210D2A" w:rsidR="002D37CE" w:rsidRPr="00D520B5" w:rsidRDefault="005A2AEB" w:rsidP="00377732">
      <w:pPr>
        <w:pStyle w:val="Heading1"/>
        <w:spacing w:before="0" w:after="0"/>
        <w:jc w:val="center"/>
        <w:rPr>
          <w:b/>
        </w:rPr>
      </w:pPr>
      <w:r>
        <w:rPr>
          <w:b/>
        </w:rPr>
        <w:t>ΑΠΟΔΕΙΚΤΙΚΟ ΕΠΙΔΟΣΗΣ</w:t>
      </w:r>
    </w:p>
    <w:p w14:paraId="6DE61347" w14:textId="4228FF25" w:rsidR="00735229" w:rsidRDefault="00735229" w:rsidP="00377732">
      <w:pPr>
        <w:spacing w:line="480" w:lineRule="auto"/>
      </w:pPr>
      <w:r>
        <w:t>Σ</w:t>
      </w:r>
      <w:r w:rsidR="008E3609">
        <w:t>την………………………………….. σήμερα την ……… του μήνα …………………………….. του έτους ………….,</w:t>
      </w:r>
      <w:r>
        <w:t xml:space="preserve"> </w:t>
      </w:r>
      <w:r w:rsidR="008E3609">
        <w:t>ημέρα ………………………… και ώρα …………… ο</w:t>
      </w:r>
      <w:r w:rsidR="00F9505F">
        <w:t>/η</w:t>
      </w:r>
      <w:r w:rsidR="008E3609">
        <w:t xml:space="preserve"> ………………………………………………………. Υπάλληλος της επιχειρησιακής Διεύθυνσης Δίωξης Οικονομικού Εγκλήματος Αττικής, με εντολή του </w:t>
      </w:r>
      <w:r w:rsidR="00592379">
        <w:t>προϊστάμενου</w:t>
      </w:r>
      <w:r w:rsidR="008E3609">
        <w:t xml:space="preserve"> της </w:t>
      </w:r>
      <w:r w:rsidR="00592379">
        <w:t>Υπηρεσίας</w:t>
      </w:r>
      <w:r w:rsidR="008E3609">
        <w:t xml:space="preserve"> μου, έδωσα </w:t>
      </w:r>
      <w:proofErr w:type="spellStart"/>
      <w:r w:rsidR="008E3609">
        <w:t>στ</w:t>
      </w:r>
      <w:proofErr w:type="spellEnd"/>
      <w:r w:rsidR="008E3609">
        <w:t xml:space="preserve">  ……………………………………………………………….. κάτοικο, </w:t>
      </w:r>
      <w:r w:rsidR="00592379">
        <w:t>οδός</w:t>
      </w:r>
      <w:r w:rsidR="008E3609">
        <w:t xml:space="preserve"> ……………………………………………………………………………… με Α.Δ.Τ……………………….. και με Α.Φ.Μ. ………………………………….. την με αριθμό πρωτοκόλλου………………………………………….</w:t>
      </w:r>
      <w:r>
        <w:t xml:space="preserve">       </w:t>
      </w:r>
    </w:p>
    <w:p w14:paraId="2E7E7485" w14:textId="2A5B21E4" w:rsidR="008E3609" w:rsidRPr="00F9505F" w:rsidRDefault="008E3609" w:rsidP="00377732">
      <w:pPr>
        <w:spacing w:before="120" w:after="120" w:line="360" w:lineRule="auto"/>
      </w:pPr>
      <w:r>
        <w:t>Α)Επειδή βρήκα τ</w:t>
      </w:r>
      <w:r w:rsidR="00377732" w:rsidRPr="00377732">
        <w:t>.</w:t>
      </w:r>
      <w:r>
        <w:t xml:space="preserve">….  </w:t>
      </w:r>
      <w:proofErr w:type="spellStart"/>
      <w:r>
        <w:t>ίδι</w:t>
      </w:r>
      <w:proofErr w:type="spellEnd"/>
      <w:r>
        <w:t>….. τ….. επέδωσα την ………….……………………………………………………………….</w:t>
      </w:r>
    </w:p>
    <w:p w14:paraId="4448D12E" w14:textId="052FE62C" w:rsidR="008E3609" w:rsidRPr="00F9505F" w:rsidRDefault="008E3609" w:rsidP="00377732">
      <w:pPr>
        <w:spacing w:before="120" w:after="120" w:line="360" w:lineRule="auto"/>
      </w:pPr>
      <w:r>
        <w:t>Β)Επειδή δεν βρήκα τ….</w:t>
      </w:r>
      <w:r w:rsidR="00377732" w:rsidRPr="00377732">
        <w:t>.</w:t>
      </w:r>
      <w:r>
        <w:t xml:space="preserve"> </w:t>
      </w:r>
      <w:proofErr w:type="spellStart"/>
      <w:r>
        <w:t>ίδι</w:t>
      </w:r>
      <w:proofErr w:type="spellEnd"/>
      <w:r>
        <w:t xml:space="preserve">…. αν και τ…. αναζήτησα την επέδωσα </w:t>
      </w:r>
      <w:proofErr w:type="spellStart"/>
      <w:r>
        <w:t>στ</w:t>
      </w:r>
      <w:proofErr w:type="spellEnd"/>
      <w:r>
        <w:t xml:space="preserve">  ….……………………………………</w:t>
      </w:r>
    </w:p>
    <w:p w14:paraId="727456DE" w14:textId="43345DBF" w:rsidR="00377732" w:rsidRPr="00F9505F" w:rsidRDefault="00377732" w:rsidP="00377732">
      <w:pPr>
        <w:spacing w:before="120" w:after="120"/>
      </w:pPr>
      <w:r w:rsidRPr="00F9505F">
        <w:t>…………………………………………………………….</w:t>
      </w:r>
    </w:p>
    <w:p w14:paraId="388DBAC3" w14:textId="77777777" w:rsidR="008E3609" w:rsidRDefault="008E3609" w:rsidP="00377732">
      <w:pPr>
        <w:spacing w:before="120" w:after="120"/>
      </w:pPr>
      <w:r>
        <w:t>Γ) Επειδή αρνήθηκε την παραλαβή της, την θυροκόλλησα παρουσία του μάρτυρα ……………………………………………………………………………………………………………………………………………...</w:t>
      </w:r>
    </w:p>
    <w:p w14:paraId="304297A5" w14:textId="77777777" w:rsidR="008E3609" w:rsidRDefault="008E3609" w:rsidP="00377732">
      <w:pPr>
        <w:spacing w:before="120" w:after="120"/>
      </w:pPr>
      <w:r>
        <w:t>Δ) Επειδή δεν βρήκα κανέναν στην ανωτέρω διεύθυνση επαγγέλματος και αφού πρ</w:t>
      </w:r>
      <w:r w:rsidR="00592379">
        <w:t>ώ</w:t>
      </w:r>
      <w:r>
        <w:t xml:space="preserve">τα βεβαιώθηκα ότι αυτός είναι ο τόπος έδρας του, τη, θυροκόλλησα παρουσία </w:t>
      </w:r>
      <w:r w:rsidR="00592379">
        <w:t xml:space="preserve">και </w:t>
      </w:r>
      <w:r>
        <w:t>του μάρτυρα</w:t>
      </w:r>
      <w:r w:rsidR="00592379">
        <w:t xml:space="preserve"> </w:t>
      </w:r>
      <w:r>
        <w:t>.………………………………………………………………………….………………………</w:t>
      </w:r>
      <w:r w:rsidR="00592379">
        <w:t>………………………………………….</w:t>
      </w:r>
    </w:p>
    <w:p w14:paraId="05C04F64" w14:textId="77777777" w:rsidR="00E0086D" w:rsidRDefault="00E0086D" w:rsidP="008E360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67"/>
        <w:gridCol w:w="2867"/>
        <w:gridCol w:w="2867"/>
      </w:tblGrid>
      <w:tr w:rsidR="00607A65" w:rsidRPr="002D071A" w14:paraId="1670C23C" w14:textId="77777777" w:rsidTr="00E0086D">
        <w:trPr>
          <w:trHeight w:val="699"/>
          <w:jc w:val="center"/>
        </w:trPr>
        <w:tc>
          <w:tcPr>
            <w:tcW w:w="2867" w:type="dxa"/>
          </w:tcPr>
          <w:p w14:paraId="7DADDFB7" w14:textId="77777777" w:rsidR="00607A65" w:rsidRPr="00B417B8" w:rsidRDefault="00D520B5" w:rsidP="00845FFE">
            <w:pPr>
              <w:jc w:val="center"/>
            </w:pPr>
            <w:r w:rsidRPr="002D071A">
              <w:rPr>
                <w:lang w:val="en-US"/>
              </w:rPr>
              <w:t>O</w:t>
            </w:r>
            <w:r w:rsidRPr="00735229">
              <w:t xml:space="preserve"> </w:t>
            </w:r>
            <w:r w:rsidR="003D4790">
              <w:t>ΕΝΕΡΓΗΣΑΣ ΤΗΝ ΕΠΙΔΟΣΗ</w:t>
            </w:r>
            <w:r w:rsidR="00735229">
              <w:t xml:space="preserve"> Ή ΘΥΡΟΚΟΛΛΗΣΗ</w:t>
            </w:r>
          </w:p>
        </w:tc>
        <w:tc>
          <w:tcPr>
            <w:tcW w:w="2867" w:type="dxa"/>
          </w:tcPr>
          <w:p w14:paraId="126C608D" w14:textId="77777777" w:rsidR="00607A65" w:rsidRPr="00B417B8" w:rsidRDefault="003D4790" w:rsidP="00845FFE">
            <w:pPr>
              <w:jc w:val="center"/>
            </w:pPr>
            <w:r>
              <w:t>Ο</w:t>
            </w:r>
            <w:r w:rsidR="00330C47">
              <w:t>/Η ΠΑΡΑΛΑΒΩΝ/ΟΥΣΑ</w:t>
            </w:r>
            <w:r w:rsidR="00735229">
              <w:t xml:space="preserve"> </w:t>
            </w:r>
          </w:p>
        </w:tc>
        <w:tc>
          <w:tcPr>
            <w:tcW w:w="2867" w:type="dxa"/>
          </w:tcPr>
          <w:p w14:paraId="62C0B871" w14:textId="77777777" w:rsidR="00607A65" w:rsidRPr="002D071A" w:rsidRDefault="00D520B5" w:rsidP="00845FFE">
            <w:pPr>
              <w:jc w:val="center"/>
            </w:pPr>
            <w:r w:rsidRPr="002D071A">
              <w:t>Ο</w:t>
            </w:r>
            <w:r w:rsidR="00330C47">
              <w:t xml:space="preserve"> ΜΑΡΤΥΡΑΣ</w:t>
            </w:r>
          </w:p>
        </w:tc>
      </w:tr>
    </w:tbl>
    <w:p w14:paraId="7ED842F2" w14:textId="77777777" w:rsidR="00672E90" w:rsidRPr="00672E90" w:rsidRDefault="00672E90" w:rsidP="00735229">
      <w:pPr>
        <w:rPr>
          <w:szCs w:val="24"/>
        </w:rPr>
      </w:pPr>
    </w:p>
    <w:sectPr w:rsidR="00672E90" w:rsidRPr="00672E90" w:rsidSect="00377732">
      <w:footerReference w:type="default" r:id="rId9"/>
      <w:pgSz w:w="11906" w:h="16838" w:code="9"/>
      <w:pgMar w:top="28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910B" w14:textId="77777777" w:rsidR="001D6958" w:rsidRDefault="001D6958" w:rsidP="00432B26">
      <w:pPr>
        <w:spacing w:line="240" w:lineRule="auto"/>
      </w:pPr>
      <w:r>
        <w:separator/>
      </w:r>
    </w:p>
  </w:endnote>
  <w:endnote w:type="continuationSeparator" w:id="0">
    <w:p w14:paraId="3797470C" w14:textId="77777777" w:rsidR="001D6958" w:rsidRDefault="001D6958" w:rsidP="00432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423071"/>
      <w:docPartObj>
        <w:docPartGallery w:val="Page Numbers (Bottom of Page)"/>
        <w:docPartUnique/>
      </w:docPartObj>
    </w:sdtPr>
    <w:sdtContent>
      <w:p w14:paraId="75C9A086" w14:textId="77777777" w:rsidR="00D04F1E" w:rsidRDefault="00D04F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5BD3" w14:textId="77777777" w:rsidR="001D6958" w:rsidRDefault="001D6958" w:rsidP="00432B26">
      <w:pPr>
        <w:spacing w:line="240" w:lineRule="auto"/>
      </w:pPr>
      <w:r>
        <w:separator/>
      </w:r>
    </w:p>
  </w:footnote>
  <w:footnote w:type="continuationSeparator" w:id="0">
    <w:p w14:paraId="161FA8AA" w14:textId="77777777" w:rsidR="001D6958" w:rsidRDefault="001D6958" w:rsidP="00432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754"/>
    <w:multiLevelType w:val="hybridMultilevel"/>
    <w:tmpl w:val="9634CFDE"/>
    <w:lvl w:ilvl="0" w:tplc="52062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64558"/>
    <w:multiLevelType w:val="hybridMultilevel"/>
    <w:tmpl w:val="EB469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151"/>
    <w:multiLevelType w:val="hybridMultilevel"/>
    <w:tmpl w:val="BED6974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373"/>
    <w:multiLevelType w:val="hybridMultilevel"/>
    <w:tmpl w:val="804C6D0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10A"/>
    <w:multiLevelType w:val="hybridMultilevel"/>
    <w:tmpl w:val="4B0218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F9439D"/>
    <w:multiLevelType w:val="hybridMultilevel"/>
    <w:tmpl w:val="63C29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846486">
    <w:abstractNumId w:val="1"/>
  </w:num>
  <w:num w:numId="2" w16cid:durableId="7748410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624583">
    <w:abstractNumId w:val="0"/>
  </w:num>
  <w:num w:numId="4" w16cid:durableId="1227496794">
    <w:abstractNumId w:val="4"/>
  </w:num>
  <w:num w:numId="5" w16cid:durableId="2021348376">
    <w:abstractNumId w:val="2"/>
  </w:num>
  <w:num w:numId="6" w16cid:durableId="1888494441">
    <w:abstractNumId w:val="3"/>
  </w:num>
  <w:num w:numId="7" w16cid:durableId="1614898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5AE5"/>
    <w:rsid w:val="000136D1"/>
    <w:rsid w:val="00050C6E"/>
    <w:rsid w:val="0008186D"/>
    <w:rsid w:val="00087FFE"/>
    <w:rsid w:val="000D55DF"/>
    <w:rsid w:val="000E147E"/>
    <w:rsid w:val="000F2A73"/>
    <w:rsid w:val="0014463E"/>
    <w:rsid w:val="00166FFE"/>
    <w:rsid w:val="001A5255"/>
    <w:rsid w:val="001A56CB"/>
    <w:rsid w:val="001A5F57"/>
    <w:rsid w:val="001B26CE"/>
    <w:rsid w:val="001D6958"/>
    <w:rsid w:val="001E2575"/>
    <w:rsid w:val="00200B0B"/>
    <w:rsid w:val="00210A98"/>
    <w:rsid w:val="00230F76"/>
    <w:rsid w:val="00231DE8"/>
    <w:rsid w:val="00232748"/>
    <w:rsid w:val="00280DA5"/>
    <w:rsid w:val="00281D8C"/>
    <w:rsid w:val="00283259"/>
    <w:rsid w:val="002A108D"/>
    <w:rsid w:val="002C3E6A"/>
    <w:rsid w:val="002D071A"/>
    <w:rsid w:val="002D3082"/>
    <w:rsid w:val="002D37CE"/>
    <w:rsid w:val="002D4EAC"/>
    <w:rsid w:val="002F6004"/>
    <w:rsid w:val="00323DEC"/>
    <w:rsid w:val="00330C47"/>
    <w:rsid w:val="00340F08"/>
    <w:rsid w:val="00343596"/>
    <w:rsid w:val="00357E5B"/>
    <w:rsid w:val="0037545D"/>
    <w:rsid w:val="00377732"/>
    <w:rsid w:val="00381436"/>
    <w:rsid w:val="003A7C43"/>
    <w:rsid w:val="003B3228"/>
    <w:rsid w:val="003B620B"/>
    <w:rsid w:val="003D4790"/>
    <w:rsid w:val="003E540C"/>
    <w:rsid w:val="00416082"/>
    <w:rsid w:val="00421647"/>
    <w:rsid w:val="00432B26"/>
    <w:rsid w:val="00455026"/>
    <w:rsid w:val="004C0B10"/>
    <w:rsid w:val="004C60DC"/>
    <w:rsid w:val="004D465C"/>
    <w:rsid w:val="004D728D"/>
    <w:rsid w:val="004F0BE6"/>
    <w:rsid w:val="00505EA2"/>
    <w:rsid w:val="005116AA"/>
    <w:rsid w:val="005346B0"/>
    <w:rsid w:val="00556651"/>
    <w:rsid w:val="005876A1"/>
    <w:rsid w:val="00592379"/>
    <w:rsid w:val="005A2AEB"/>
    <w:rsid w:val="005D10F5"/>
    <w:rsid w:val="005D19C1"/>
    <w:rsid w:val="005F5DC2"/>
    <w:rsid w:val="00607A65"/>
    <w:rsid w:val="00655921"/>
    <w:rsid w:val="006653FC"/>
    <w:rsid w:val="006708AC"/>
    <w:rsid w:val="00672E90"/>
    <w:rsid w:val="00677A35"/>
    <w:rsid w:val="00681DBD"/>
    <w:rsid w:val="006865F8"/>
    <w:rsid w:val="006969DB"/>
    <w:rsid w:val="006A1CB1"/>
    <w:rsid w:val="006C10A5"/>
    <w:rsid w:val="006C3CE8"/>
    <w:rsid w:val="006D1F4D"/>
    <w:rsid w:val="006E1B45"/>
    <w:rsid w:val="006F0A98"/>
    <w:rsid w:val="006F2D64"/>
    <w:rsid w:val="00702CE8"/>
    <w:rsid w:val="007075E2"/>
    <w:rsid w:val="00735229"/>
    <w:rsid w:val="0073797D"/>
    <w:rsid w:val="0074092D"/>
    <w:rsid w:val="00751F97"/>
    <w:rsid w:val="00784591"/>
    <w:rsid w:val="00786FA6"/>
    <w:rsid w:val="007C13BE"/>
    <w:rsid w:val="007C6B4E"/>
    <w:rsid w:val="007E2F69"/>
    <w:rsid w:val="00834244"/>
    <w:rsid w:val="008452B4"/>
    <w:rsid w:val="008456DA"/>
    <w:rsid w:val="008610A8"/>
    <w:rsid w:val="00871907"/>
    <w:rsid w:val="008E3609"/>
    <w:rsid w:val="008F52CC"/>
    <w:rsid w:val="00920CA6"/>
    <w:rsid w:val="0092688B"/>
    <w:rsid w:val="009D52DC"/>
    <w:rsid w:val="00A512AF"/>
    <w:rsid w:val="00A52502"/>
    <w:rsid w:val="00A70E2C"/>
    <w:rsid w:val="00AF7F35"/>
    <w:rsid w:val="00B04911"/>
    <w:rsid w:val="00B417B8"/>
    <w:rsid w:val="00B62211"/>
    <w:rsid w:val="00B72F53"/>
    <w:rsid w:val="00B83765"/>
    <w:rsid w:val="00B976CE"/>
    <w:rsid w:val="00BA6298"/>
    <w:rsid w:val="00BB6B95"/>
    <w:rsid w:val="00BC24AD"/>
    <w:rsid w:val="00BE321C"/>
    <w:rsid w:val="00BE6D3B"/>
    <w:rsid w:val="00C17403"/>
    <w:rsid w:val="00C40046"/>
    <w:rsid w:val="00C63C05"/>
    <w:rsid w:val="00C90948"/>
    <w:rsid w:val="00C9792A"/>
    <w:rsid w:val="00CA3FA9"/>
    <w:rsid w:val="00CB0FDE"/>
    <w:rsid w:val="00CB4E95"/>
    <w:rsid w:val="00CE5154"/>
    <w:rsid w:val="00D04F1E"/>
    <w:rsid w:val="00D16ED7"/>
    <w:rsid w:val="00D346BD"/>
    <w:rsid w:val="00D34CDD"/>
    <w:rsid w:val="00D520B5"/>
    <w:rsid w:val="00D70527"/>
    <w:rsid w:val="00D74AB5"/>
    <w:rsid w:val="00D92A8A"/>
    <w:rsid w:val="00DA3E24"/>
    <w:rsid w:val="00DC24D2"/>
    <w:rsid w:val="00E0086D"/>
    <w:rsid w:val="00E35019"/>
    <w:rsid w:val="00E467E8"/>
    <w:rsid w:val="00E61328"/>
    <w:rsid w:val="00E62086"/>
    <w:rsid w:val="00E62D4E"/>
    <w:rsid w:val="00E6761E"/>
    <w:rsid w:val="00E75122"/>
    <w:rsid w:val="00E7672D"/>
    <w:rsid w:val="00E77875"/>
    <w:rsid w:val="00EA46D8"/>
    <w:rsid w:val="00EB0FCF"/>
    <w:rsid w:val="00EB524C"/>
    <w:rsid w:val="00ED7277"/>
    <w:rsid w:val="00F002D2"/>
    <w:rsid w:val="00F30935"/>
    <w:rsid w:val="00F45F53"/>
    <w:rsid w:val="00F55421"/>
    <w:rsid w:val="00F74169"/>
    <w:rsid w:val="00F85D3A"/>
    <w:rsid w:val="00F9505F"/>
    <w:rsid w:val="00FC104D"/>
    <w:rsid w:val="00FC3032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E693"/>
  <w15:docId w15:val="{101901E5-8DB5-432E-A3CD-E6D04D0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65"/>
    <w:pPr>
      <w:spacing w:line="276" w:lineRule="auto"/>
      <w:jc w:val="both"/>
    </w:pPr>
    <w:rPr>
      <w:rFonts w:ascii="Franklin Gothic Medium" w:hAnsi="Franklin Gothic Medium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A65"/>
    <w:pPr>
      <w:keepNext/>
      <w:spacing w:before="240"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6"/>
  </w:style>
  <w:style w:type="paragraph" w:styleId="Footer">
    <w:name w:val="footer"/>
    <w:basedOn w:val="Normal"/>
    <w:link w:val="Foot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6"/>
  </w:style>
  <w:style w:type="character" w:styleId="Hyperlink">
    <w:name w:val="Hyperlink"/>
    <w:basedOn w:val="DefaultParagraphFont"/>
    <w:uiPriority w:val="99"/>
    <w:unhideWhenUsed/>
    <w:rsid w:val="005346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7A65"/>
    <w:rPr>
      <w:rFonts w:ascii="Franklin Gothic Medium" w:eastAsia="Times New Roman" w:hAnsi="Franklin Gothic Medium"/>
      <w:bCs/>
      <w:kern w:val="32"/>
      <w:sz w:val="28"/>
      <w:szCs w:val="32"/>
      <w:lang w:eastAsia="en-US"/>
    </w:rPr>
  </w:style>
  <w:style w:type="paragraph" w:customStyle="1" w:styleId="a">
    <w:name w:val="Λεζάντες"/>
    <w:basedOn w:val="Caption"/>
    <w:next w:val="Normal"/>
    <w:qFormat/>
    <w:rsid w:val="00607A65"/>
    <w:pPr>
      <w:spacing w:before="240" w:after="120"/>
      <w:jc w:val="center"/>
    </w:pPr>
    <w:rPr>
      <w:rFonts w:eastAsia="Times New Roman"/>
      <w:b w:val="0"/>
      <w:i/>
      <w:color w:val="auto"/>
      <w:sz w:val="20"/>
      <w:szCs w:val="20"/>
      <w:lang w:val="en-GB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A65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1447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Αρτέμης Καλαϊτζάκης</cp:lastModifiedBy>
  <cp:revision>39</cp:revision>
  <cp:lastPrinted>2026-04-29T07:51:00Z</cp:lastPrinted>
  <dcterms:created xsi:type="dcterms:W3CDTF">2025-10-06T06:40:00Z</dcterms:created>
  <dcterms:modified xsi:type="dcterms:W3CDTF">2026-06-16T08:53:00Z</dcterms:modified>
</cp:coreProperties>
</file>